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50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5079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Shah Manish 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1060"/>
        <w:spacing w:after="0" w:line="344" w:lineRule="auto"/>
        <w:rPr>
          <w:sz w:val="20"/>
          <w:szCs w:val="20"/>
          <w:color w:val="auto"/>
        </w:rPr>
      </w:pPr>
      <w:r>
        <w:rPr>
          <w:rFonts w:ascii="Times New Roman" w:cs="Times New Roman" w:eastAsia="Times New Roman" w:hAnsi="Times New Roman"/>
          <w:sz w:val="17"/>
          <w:szCs w:val="17"/>
          <w:color w:val="0000FF"/>
        </w:rPr>
        <w:t>3556 LAKE SHORE ROAD P.O. BOX 2028</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9"/>
        </w:trPr>
        <w:tc>
          <w:tcPr>
            <w:tcW w:w="3820" w:type="dxa"/>
            <w:vAlign w:val="bottom"/>
            <w:gridSpan w:val="4"/>
          </w:tcPr>
          <w:p>
            <w:pPr>
              <w:ind w:left="60"/>
              <w:spacing w:after="0" w:line="219"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 xml:space="preserve">GIBRALTAR INDUSTRIES,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ROCK</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07/02/2026</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BUFFALO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14219-0228</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4"/>
          <w:szCs w:val="24"/>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12,734</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483.31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(MSPP</w:t>
            </w:r>
          </w:p>
        </w:tc>
        <w:tc>
          <w:tcPr>
            <w:tcW w:w="76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07/02/2026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483.31</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49.14</w:t>
            </w:r>
          </w:p>
        </w:tc>
        <w:tc>
          <w:tcPr>
            <w:tcW w:w="86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0000FF"/>
              </w:rPr>
              <w:t>7,649.37</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Post-2012)</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-2192655</wp:posOffset>
            </wp:positionV>
            <wp:extent cx="29210" cy="2197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7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allocated to the Reporting Person after 2012 with respect to the Reporting Person's deferral of a portion of his/her annual director retainer fee.</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payable solely in cash in one lump sum payment or in five (5) or ten (10) consecutive, substantially equal annual installments, whichever distribution form is elected by the Reporting Person, beginning six (6) months following termination of service as a director of the Company. Each restricted stock unit is converted to cash in an amount equal to the fair market value (200 day rolling average) of one share of the Company's common stock on the date of termination of the Reporting Person's service as a director of the Company.</w:t>
      </w:r>
    </w:p>
    <w:p>
      <w:pPr>
        <w:spacing w:after="0" w:line="5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Jeffrey J. Watorek,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277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7735"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Manish H. 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Shah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133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36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9123"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2026-07-02T13:01:18Z</dcterms:created>
  <dcterms:modified xsi:type="dcterms:W3CDTF">2026-07-02T13:01:18Z</dcterms:modified>
</cp:coreProperties>
</file>