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Watorek Jeffrey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3556 LAKE SHORE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2028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BUFFALO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14219-0228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GIBRALTAR INDUSTRIES, INC.</w:t>
              </w:r>
            </w:hyperlink>
            <w:r>
              <w:rPr/>
              <w:t xml:space="preserve"> [ </w:t>
            </w:r>
            <w:r>
              <w:rPr>
                <w:rFonts w:ascii="Times;serif" w:hAnsi="Times;serif"/>
                <w:color w:val="0000FF"/>
                <w:sz w:val="24"/>
                <w:shd w:fill="FFFFFF" w:val="clear"/>
              </w:rPr>
              <w:t>ROCK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and Treasurer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16,576</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(401k)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333.905</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401k</w:t>
            </w:r>
          </w:p>
        </w:tc>
      </w:tr>
    </w:tbl>
    <w:tbl>
      <w:tblPr>
        <w:tblW w:w="120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 (2018 MSPP Match)</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82.24</w:t>
            </w:r>
            <w:r>
              <w:rPr>
                <w:rFonts w:ascii="Times;serif" w:hAnsi="Times;serif"/>
                <w:color w:val="008000"/>
                <w:position w:val="7"/>
                <w:sz w:val="16"/>
                <w:sz w:val="20"/>
                <w:shd w:fill="FFFFFF" w:val="clear"/>
              </w:rPr>
              <w:t>(3)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82.24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1,714.68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matching restricted stock units allocated to the Reporting Person with respect to the Reporting Person's deferral of a portion of their annual base salary and annual cash incentive compensation pursuant to the Company's 2018 Management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stock units are forfeited if Reporting Person's service as an officer of the Company is terminated prior to the fifth (5th) anniversary of the Reporting Person's vesting commencement date. If service as an officer continues beyond the fifth (5th) anniversary of the Reporting Person's vesting commencement date, restricted stock units are payable solely in cash in one lump sum payment or in five (5) or ten (10) consecutive, substantially equal annual installments, whichever distribution form is elected by the Reporting Person, beginning six (6) months following termination of service. Each restricted stock unit is converted to cash in an amount equal to the fair market value of one share of the Company's common stock, as defined in the Company's 2018 Management Stock Purchase Plan, on the date of termination of the Reporting Person's service as an officer of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matching restricted stock units allocated to the Reporting Person with respect to the Reporting Person's deferral of a portion of their annual base salary pursuant to the Company's 2018 Management Stock Purchase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Lori A. Rizzo, Attorney-in-Fact for Jeffrey J. Watorek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2879" TargetMode="External"/><Relationship Id="rId5" Type="http://schemas.openxmlformats.org/officeDocument/2006/relationships/hyperlink" Target="http://www.sec.gov/cgi-bin/browse-edgar?action=getcompany&amp;CIK=00009125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807</Words>
  <Characters>4383</Characters>
  <CharactersWithSpaces>5109</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